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4374" w:rsidRDefault="005E3190" w:rsidP="005E3190">
      <w:pPr>
        <w:jc w:val="center"/>
      </w:pPr>
      <w:r>
        <w:rPr>
          <w:noProof/>
        </w:rPr>
        <w:drawing>
          <wp:inline distT="0" distB="0" distL="0" distR="0" wp14:anchorId="0A76903E" wp14:editId="018846BC">
            <wp:extent cx="5181600" cy="1045731"/>
            <wp:effectExtent l="0" t="0" r="0" b="2540"/>
            <wp:docPr id="1" name="Picture 1" descr="Kansas Deaf-Blind Proje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5625" cy="104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190" w:rsidRDefault="005E3190">
      <w:pPr>
        <w:pStyle w:val="Heading2"/>
        <w:rPr>
          <w:rFonts w:ascii="Times New Roman" w:eastAsia="Times New Roman" w:hAnsi="Times New Roman" w:cs="Times New Roman"/>
        </w:rPr>
      </w:pPr>
    </w:p>
    <w:p w:rsidR="00D54374" w:rsidRPr="00081213" w:rsidRDefault="00325822">
      <w:pPr>
        <w:pStyle w:val="Heading2"/>
        <w:rPr>
          <w:rFonts w:ascii="Tahoma" w:hAnsi="Tahoma" w:cs="Tahoma"/>
        </w:rPr>
      </w:pPr>
      <w:r w:rsidRPr="00081213">
        <w:rPr>
          <w:rFonts w:ascii="Tahoma" w:eastAsia="Times New Roman" w:hAnsi="Tahoma" w:cs="Tahoma"/>
        </w:rPr>
        <w:t>TECHNICAL ASSISTANCE CONSULTATION AGREEMENT</w:t>
      </w:r>
    </w:p>
    <w:p w:rsidR="00D54374" w:rsidRPr="00081213" w:rsidRDefault="00325822">
      <w:pPr>
        <w:pStyle w:val="Heading1"/>
        <w:rPr>
          <w:rFonts w:ascii="Tahoma" w:hAnsi="Tahoma" w:cs="Tahoma"/>
        </w:rPr>
      </w:pPr>
      <w:r w:rsidRPr="00081213">
        <w:rPr>
          <w:rFonts w:ascii="Tahoma" w:hAnsi="Tahoma" w:cs="Tahoma"/>
          <w:sz w:val="28"/>
          <w:szCs w:val="28"/>
        </w:rPr>
        <w:t>Required</w:t>
      </w:r>
    </w:p>
    <w:p w:rsidR="000D6B5B" w:rsidRDefault="000D6B5B">
      <w:pPr>
        <w:rPr>
          <w:b/>
          <w:i/>
        </w:rPr>
      </w:pPr>
    </w:p>
    <w:p w:rsidR="00D54374" w:rsidRPr="00D01645" w:rsidRDefault="000D6B5B">
      <w:pPr>
        <w:rPr>
          <w:rFonts w:ascii="Tahoma" w:hAnsi="Tahoma" w:cs="Tahoma"/>
        </w:rPr>
      </w:pPr>
      <w:r w:rsidRPr="00D01645">
        <w:rPr>
          <w:rFonts w:ascii="Tahoma" w:hAnsi="Tahoma" w:cs="Tahoma"/>
          <w:b/>
          <w:i/>
        </w:rPr>
        <w:t>State deaf-blind projects have permission to adapt this tool for use by their own projects. Please include appropriate citation information. For example, "Adapted with permissi</w:t>
      </w:r>
      <w:bookmarkStart w:id="0" w:name="_GoBack"/>
      <w:bookmarkEnd w:id="0"/>
      <w:r w:rsidRPr="00D01645">
        <w:rPr>
          <w:rFonts w:ascii="Tahoma" w:hAnsi="Tahoma" w:cs="Tahoma"/>
          <w:b/>
          <w:i/>
        </w:rPr>
        <w:t>on from [document name, state deaf-blind project name, date (if available)]."</w:t>
      </w:r>
    </w:p>
    <w:p w:rsidR="000D6B5B" w:rsidRPr="00D01645" w:rsidRDefault="000D6B5B">
      <w:pPr>
        <w:jc w:val="both"/>
        <w:rPr>
          <w:rFonts w:ascii="Tahoma" w:hAnsi="Tahoma" w:cs="Tahoma"/>
        </w:rPr>
      </w:pPr>
    </w:p>
    <w:p w:rsidR="00D54374" w:rsidRPr="00D01645" w:rsidRDefault="00325822" w:rsidP="000D6B5B">
      <w:pPr>
        <w:rPr>
          <w:rFonts w:ascii="Tahoma" w:hAnsi="Tahoma" w:cs="Tahoma"/>
        </w:rPr>
      </w:pPr>
      <w:r w:rsidRPr="00D01645">
        <w:rPr>
          <w:rFonts w:ascii="Tahoma" w:hAnsi="Tahoma" w:cs="Tahoma"/>
        </w:rPr>
        <w:t>The Kansas Deaf Blind Project provides technical assistance to school district personnel who provide services to children with deaf-blindness and their families. The project is committed to the best educational practices implemented by collaborative teams that lead toward inclusion, individualization,</w:t>
      </w:r>
      <w:r w:rsidR="000D6B5B" w:rsidRPr="00D01645">
        <w:rPr>
          <w:rFonts w:ascii="Tahoma" w:hAnsi="Tahoma" w:cs="Tahoma"/>
        </w:rPr>
        <w:t xml:space="preserve"> </w:t>
      </w:r>
      <w:r w:rsidRPr="00D01645">
        <w:rPr>
          <w:rFonts w:ascii="Tahoma" w:hAnsi="Tahoma" w:cs="Tahoma"/>
        </w:rPr>
        <w:t>functional student outcomes, interdependence</w:t>
      </w:r>
      <w:r w:rsidR="005E3190" w:rsidRPr="00D01645">
        <w:rPr>
          <w:rFonts w:ascii="Tahoma" w:hAnsi="Tahoma" w:cs="Tahoma"/>
        </w:rPr>
        <w:t>,</w:t>
      </w:r>
      <w:r w:rsidRPr="00D01645">
        <w:rPr>
          <w:rFonts w:ascii="Tahoma" w:hAnsi="Tahoma" w:cs="Tahoma"/>
        </w:rPr>
        <w:t xml:space="preserve"> and full partic</w:t>
      </w:r>
      <w:r w:rsidR="000D6B5B" w:rsidRPr="00D01645">
        <w:rPr>
          <w:rFonts w:ascii="Tahoma" w:hAnsi="Tahoma" w:cs="Tahoma"/>
        </w:rPr>
        <w:t xml:space="preserve">ipation in school and society. </w:t>
      </w:r>
      <w:r w:rsidRPr="00D01645">
        <w:rPr>
          <w:rFonts w:ascii="Tahoma" w:hAnsi="Tahoma" w:cs="Tahoma"/>
        </w:rPr>
        <w:t xml:space="preserve">These services are provided at no cost to the school district from a federally funded grant. </w:t>
      </w:r>
    </w:p>
    <w:p w:rsidR="00D54374" w:rsidRPr="00D01645" w:rsidRDefault="00D54374">
      <w:pPr>
        <w:jc w:val="both"/>
        <w:rPr>
          <w:rFonts w:ascii="Tahoma" w:hAnsi="Tahoma" w:cs="Tahoma"/>
        </w:rPr>
      </w:pPr>
    </w:p>
    <w:p w:rsidR="00D54374" w:rsidRPr="00D01645" w:rsidRDefault="00325822">
      <w:pPr>
        <w:rPr>
          <w:rFonts w:ascii="Tahoma" w:hAnsi="Tahoma" w:cs="Tahoma"/>
        </w:rPr>
      </w:pPr>
      <w:r w:rsidRPr="00D01645">
        <w:rPr>
          <w:rFonts w:ascii="Tahoma" w:hAnsi="Tahoma" w:cs="Tahoma"/>
        </w:rPr>
        <w:t xml:space="preserve">As you know, the Kansas Deaf-Blind staff member assigned to you is: </w:t>
      </w:r>
    </w:p>
    <w:p w:rsidR="00D54374" w:rsidRPr="00D01645" w:rsidRDefault="00D54374">
      <w:pPr>
        <w:rPr>
          <w:rFonts w:ascii="Tahoma" w:hAnsi="Tahoma" w:cs="Tahoma"/>
        </w:rPr>
      </w:pPr>
    </w:p>
    <w:p w:rsidR="000D6B5B" w:rsidRPr="00D01645" w:rsidRDefault="00325822">
      <w:pPr>
        <w:spacing w:line="360" w:lineRule="auto"/>
        <w:jc w:val="both"/>
        <w:rPr>
          <w:rFonts w:ascii="Tahoma" w:hAnsi="Tahoma" w:cs="Tahoma"/>
        </w:rPr>
      </w:pPr>
      <w:r w:rsidRPr="00D01645">
        <w:rPr>
          <w:rFonts w:ascii="Tahoma" w:hAnsi="Tahoma" w:cs="Tahoma"/>
        </w:rPr>
        <w:t>She can be reached at:</w:t>
      </w:r>
      <w:r w:rsidRPr="00D01645">
        <w:rPr>
          <w:rFonts w:ascii="Tahoma" w:hAnsi="Tahoma" w:cs="Tahoma"/>
        </w:rPr>
        <w:tab/>
        <w:t xml:space="preserve"> </w:t>
      </w:r>
    </w:p>
    <w:p w:rsidR="00D54374" w:rsidRPr="00D01645" w:rsidRDefault="00325822" w:rsidP="005E3190">
      <w:pPr>
        <w:spacing w:before="480" w:line="360" w:lineRule="auto"/>
        <w:jc w:val="both"/>
        <w:rPr>
          <w:rFonts w:ascii="Tahoma" w:hAnsi="Tahoma" w:cs="Tahoma"/>
        </w:rPr>
      </w:pPr>
      <w:r w:rsidRPr="00D01645">
        <w:rPr>
          <w:rFonts w:ascii="Tahoma" w:hAnsi="Tahoma" w:cs="Tahoma"/>
        </w:rPr>
        <w:t>This Consultation Agreement is with:</w:t>
      </w:r>
    </w:p>
    <w:p w:rsidR="005E3190" w:rsidRDefault="005E3190">
      <w:pPr>
        <w:ind w:right="-900"/>
      </w:pPr>
    </w:p>
    <w:p w:rsidR="00D54374" w:rsidRDefault="00325822">
      <w:pPr>
        <w:ind w:right="-900"/>
      </w:pPr>
      <w:r w:rsidRPr="00D01645">
        <w:rPr>
          <w:rFonts w:ascii="Tahoma" w:hAnsi="Tahoma" w:cs="Tahoma"/>
        </w:rPr>
        <w:t>Site Contact Person</w:t>
      </w:r>
      <w:r>
        <w:t xml:space="preserve">   _____________________</w:t>
      </w:r>
      <w:r>
        <w:tab/>
      </w:r>
      <w:r w:rsidRPr="00D01645">
        <w:rPr>
          <w:rFonts w:ascii="Tahoma" w:hAnsi="Tahoma" w:cs="Tahoma"/>
        </w:rPr>
        <w:t>School/District</w:t>
      </w:r>
      <w:r>
        <w:t xml:space="preserve"> ________________________</w:t>
      </w:r>
    </w:p>
    <w:p w:rsidR="00D54374" w:rsidRDefault="00D54374">
      <w:pPr>
        <w:ind w:right="-900"/>
      </w:pPr>
    </w:p>
    <w:p w:rsidR="00D54374" w:rsidRDefault="00325822">
      <w:pPr>
        <w:ind w:right="-900"/>
      </w:pPr>
      <w:r w:rsidRPr="00D01645">
        <w:rPr>
          <w:rFonts w:ascii="Tahoma" w:hAnsi="Tahoma" w:cs="Tahoma"/>
        </w:rPr>
        <w:t>Phone</w:t>
      </w:r>
      <w:r>
        <w:t xml:space="preserve"> _________________________________</w:t>
      </w:r>
      <w:r>
        <w:tab/>
      </w:r>
      <w:r w:rsidRPr="00D01645">
        <w:rPr>
          <w:rFonts w:ascii="Tahoma" w:hAnsi="Tahoma" w:cs="Tahoma"/>
        </w:rPr>
        <w:t>E-</w:t>
      </w:r>
      <w:proofErr w:type="gramStart"/>
      <w:r w:rsidRPr="00D01645">
        <w:rPr>
          <w:rFonts w:ascii="Tahoma" w:hAnsi="Tahoma" w:cs="Tahoma"/>
        </w:rPr>
        <w:t>mail</w:t>
      </w:r>
      <w:r>
        <w:t xml:space="preserve">  _</w:t>
      </w:r>
      <w:proofErr w:type="gramEnd"/>
      <w:r>
        <w:t>_____________________________</w:t>
      </w:r>
    </w:p>
    <w:p w:rsidR="00D54374" w:rsidRDefault="00325822" w:rsidP="005E3190">
      <w:pPr>
        <w:spacing w:before="360"/>
        <w:ind w:right="-907"/>
      </w:pPr>
      <w:r>
        <w:rPr>
          <w:sz w:val="20"/>
          <w:szCs w:val="20"/>
        </w:rPr>
        <w:tab/>
      </w:r>
    </w:p>
    <w:p w:rsidR="00D54374" w:rsidRPr="00D01645" w:rsidRDefault="00325822">
      <w:pPr>
        <w:jc w:val="both"/>
        <w:rPr>
          <w:rFonts w:ascii="Tahoma" w:hAnsi="Tahoma" w:cs="Tahoma"/>
        </w:rPr>
      </w:pPr>
      <w:r w:rsidRPr="00D01645">
        <w:rPr>
          <w:rFonts w:ascii="Tahoma" w:hAnsi="Tahoma" w:cs="Tahoma"/>
          <w:b/>
        </w:rPr>
        <w:t xml:space="preserve">The Kansas Deaf-Blind </w:t>
      </w:r>
      <w:r w:rsidR="000D6B5B" w:rsidRPr="00D01645">
        <w:rPr>
          <w:rFonts w:ascii="Tahoma" w:hAnsi="Tahoma" w:cs="Tahoma"/>
          <w:b/>
        </w:rPr>
        <w:t xml:space="preserve">Project </w:t>
      </w:r>
      <w:r w:rsidRPr="00D01645">
        <w:rPr>
          <w:rFonts w:ascii="Tahoma" w:hAnsi="Tahoma" w:cs="Tahoma"/>
          <w:b/>
        </w:rPr>
        <w:t>staff member’s roles and responsibilities include:</w:t>
      </w:r>
    </w:p>
    <w:p w:rsidR="00D54374" w:rsidRPr="00D01645" w:rsidRDefault="00325822" w:rsidP="000D6B5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01645">
        <w:rPr>
          <w:rFonts w:ascii="Tahoma" w:eastAsia="Nova Mono" w:hAnsi="Tahoma" w:cs="Tahoma"/>
        </w:rPr>
        <w:t xml:space="preserve">Providing teams with an agreement to deliver consultative </w:t>
      </w:r>
      <w:r w:rsidR="000D6B5B" w:rsidRPr="00D01645">
        <w:rPr>
          <w:rFonts w:ascii="Tahoma" w:hAnsi="Tahoma" w:cs="Tahoma"/>
        </w:rPr>
        <w:t>assistance.</w:t>
      </w:r>
    </w:p>
    <w:p w:rsidR="005E3190" w:rsidRPr="00D01645" w:rsidRDefault="00325822" w:rsidP="000D6B5B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ahoma" w:hAnsi="Tahoma" w:cs="Tahoma"/>
        </w:rPr>
      </w:pPr>
      <w:r w:rsidRPr="00D01645">
        <w:rPr>
          <w:rFonts w:ascii="Tahoma" w:eastAsia="Nova Mono" w:hAnsi="Tahoma" w:cs="Tahoma"/>
        </w:rPr>
        <w:t xml:space="preserve">Developing consultative objectives and agreements with each team (to </w:t>
      </w:r>
      <w:r w:rsidR="000D6B5B" w:rsidRPr="00D01645">
        <w:rPr>
          <w:rFonts w:ascii="Tahoma" w:eastAsia="Nova Mono" w:hAnsi="Tahoma" w:cs="Tahoma"/>
        </w:rPr>
        <w:t xml:space="preserve">the greatest extent possible). </w:t>
      </w:r>
      <w:r w:rsidRPr="00D01645">
        <w:rPr>
          <w:rFonts w:ascii="Tahoma" w:eastAsia="Nova Mono" w:hAnsi="Tahoma" w:cs="Tahoma"/>
        </w:rPr>
        <w:t xml:space="preserve">These objectives will be based on the information provided by the team. Preliminary objectives are listed below and will be refined at the time of the consultation. </w:t>
      </w:r>
    </w:p>
    <w:p w:rsidR="00D54374" w:rsidRPr="00D01645" w:rsidRDefault="005E3190" w:rsidP="005E3190">
      <w:pPr>
        <w:tabs>
          <w:tab w:val="left" w:pos="0"/>
        </w:tabs>
        <w:ind w:left="3600"/>
        <w:rPr>
          <w:rFonts w:ascii="Tahoma" w:hAnsi="Tahoma" w:cs="Tahoma"/>
          <w:i/>
        </w:rPr>
      </w:pPr>
      <w:r w:rsidRPr="00D01645">
        <w:rPr>
          <w:rFonts w:ascii="Tahoma" w:eastAsia="Nova Mono" w:hAnsi="Tahoma" w:cs="Tahoma"/>
          <w:i/>
        </w:rPr>
        <w:t>[Insert objectives here]</w:t>
      </w:r>
      <w:r w:rsidR="00325822" w:rsidRPr="00D01645">
        <w:rPr>
          <w:rFonts w:ascii="Tahoma" w:eastAsia="Nova Mono" w:hAnsi="Tahoma" w:cs="Tahoma"/>
          <w:i/>
        </w:rPr>
        <w:t xml:space="preserve"> </w:t>
      </w:r>
    </w:p>
    <w:p w:rsidR="000D6B5B" w:rsidRPr="00D01645" w:rsidRDefault="00325822" w:rsidP="005E3190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D01645">
        <w:rPr>
          <w:rFonts w:ascii="Tahoma" w:hAnsi="Tahoma" w:cs="Tahoma"/>
        </w:rPr>
        <w:lastRenderedPageBreak/>
        <w:t>Scheduling consultation during times that are convenient for all members involved.  The preliminary schedule of activities is listed below.  Follow-up activities are considered part of the consultation process and are included in the preliminary schedule.</w:t>
      </w:r>
      <w:r w:rsidRPr="00D01645">
        <w:rPr>
          <w:rFonts w:ascii="Tahoma" w:hAnsi="Tahoma" w:cs="Tahoma"/>
          <w:b/>
        </w:rPr>
        <w:t xml:space="preserve">  </w:t>
      </w:r>
    </w:p>
    <w:p w:rsidR="005E3190" w:rsidRPr="00D01645" w:rsidRDefault="005E3190" w:rsidP="005E3190">
      <w:pPr>
        <w:pStyle w:val="ListParagraph"/>
        <w:tabs>
          <w:tab w:val="left" w:pos="0"/>
        </w:tabs>
        <w:jc w:val="center"/>
        <w:rPr>
          <w:rFonts w:ascii="Tahoma" w:hAnsi="Tahoma" w:cs="Tahoma"/>
          <w:i/>
        </w:rPr>
      </w:pPr>
      <w:r w:rsidRPr="00D01645">
        <w:rPr>
          <w:rFonts w:ascii="Tahoma" w:eastAsia="Nova Mono" w:hAnsi="Tahoma" w:cs="Tahoma"/>
          <w:i/>
        </w:rPr>
        <w:t>[Insert preliminary schedule here]</w:t>
      </w:r>
    </w:p>
    <w:p w:rsidR="00D54374" w:rsidRPr="00D01645" w:rsidRDefault="00325822" w:rsidP="000D6B5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D01645">
        <w:rPr>
          <w:rFonts w:ascii="Tahoma" w:hAnsi="Tahoma" w:cs="Tahoma"/>
        </w:rPr>
        <w:t>Informing the contact person in a timely fashion if the consultation must be rescheduled.</w:t>
      </w:r>
    </w:p>
    <w:p w:rsidR="00D54374" w:rsidRPr="00D01645" w:rsidRDefault="00325822" w:rsidP="000D6B5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D01645">
        <w:rPr>
          <w:rFonts w:ascii="Tahoma" w:eastAsia="Nova Mono" w:hAnsi="Tahoma" w:cs="Tahoma"/>
        </w:rPr>
        <w:t>Determining with the team the types of follow-up activities to be conducted.</w:t>
      </w:r>
    </w:p>
    <w:p w:rsidR="00D54374" w:rsidRPr="00D01645" w:rsidRDefault="00325822" w:rsidP="000D6B5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D01645">
        <w:rPr>
          <w:rFonts w:ascii="Tahoma" w:eastAsia="Nova Mono" w:hAnsi="Tahoma" w:cs="Tahoma"/>
        </w:rPr>
        <w:t xml:space="preserve">Providing the team a means to evaluate the consultation process and services. </w:t>
      </w:r>
    </w:p>
    <w:p w:rsidR="00D54374" w:rsidRPr="00D01645" w:rsidRDefault="00325822" w:rsidP="000D6B5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D01645">
        <w:rPr>
          <w:rFonts w:ascii="Tahoma" w:eastAsia="Nova Mono" w:hAnsi="Tahoma" w:cs="Tahoma"/>
        </w:rPr>
        <w:t>Possibly contacting team members prior to visit or as an element of follow-up.</w:t>
      </w:r>
    </w:p>
    <w:p w:rsidR="00D54374" w:rsidRPr="00D01645" w:rsidRDefault="00325822" w:rsidP="000D6B5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D01645">
        <w:rPr>
          <w:rFonts w:ascii="Tahoma" w:eastAsia="Nova Mono" w:hAnsi="Tahoma" w:cs="Tahoma"/>
        </w:rPr>
        <w:t>Providing copies of notes and forms used during a team meeting.</w:t>
      </w:r>
    </w:p>
    <w:p w:rsidR="00D54374" w:rsidRPr="00D01645" w:rsidRDefault="00325822" w:rsidP="000D6B5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D01645">
        <w:rPr>
          <w:rFonts w:ascii="Tahoma" w:eastAsia="Nova Mono" w:hAnsi="Tahoma" w:cs="Tahoma"/>
        </w:rPr>
        <w:t>Providing a formative report at the time of the consultation and a summative report at the consultation’s end.</w:t>
      </w:r>
    </w:p>
    <w:p w:rsidR="00D54374" w:rsidRPr="00D01645" w:rsidRDefault="00D54374">
      <w:pPr>
        <w:rPr>
          <w:rFonts w:ascii="Tahoma" w:hAnsi="Tahoma" w:cs="Tahoma"/>
        </w:rPr>
      </w:pPr>
    </w:p>
    <w:p w:rsidR="00D54374" w:rsidRPr="00D01645" w:rsidRDefault="00325822">
      <w:pPr>
        <w:jc w:val="both"/>
        <w:rPr>
          <w:rFonts w:ascii="Tahoma" w:hAnsi="Tahoma" w:cs="Tahoma"/>
        </w:rPr>
      </w:pPr>
      <w:r w:rsidRPr="00D01645">
        <w:rPr>
          <w:rFonts w:ascii="Tahoma" w:hAnsi="Tahoma" w:cs="Tahoma"/>
          <w:b/>
        </w:rPr>
        <w:t>The Site Contact Person’s roles and responsibilities include:</w:t>
      </w:r>
    </w:p>
    <w:p w:rsidR="00D54374" w:rsidRPr="00D01645" w:rsidRDefault="00325822" w:rsidP="000D6B5B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D01645">
        <w:rPr>
          <w:rFonts w:ascii="Tahoma" w:hAnsi="Tahoma" w:cs="Tahoma"/>
        </w:rPr>
        <w:t>Obtaining permission to videotape as part of the consultation process.</w:t>
      </w:r>
    </w:p>
    <w:p w:rsidR="00D54374" w:rsidRPr="00D01645" w:rsidRDefault="00325822" w:rsidP="000D6B5B">
      <w:pPr>
        <w:ind w:left="720"/>
        <w:rPr>
          <w:rFonts w:ascii="Tahoma" w:hAnsi="Tahoma" w:cs="Tahoma"/>
        </w:rPr>
      </w:pPr>
      <w:r w:rsidRPr="00D01645">
        <w:rPr>
          <w:rFonts w:ascii="Tahoma" w:hAnsi="Tahoma" w:cs="Tahoma"/>
        </w:rPr>
        <w:t xml:space="preserve">_____ </w:t>
      </w:r>
      <w:proofErr w:type="gramStart"/>
      <w:r w:rsidRPr="00D01645">
        <w:rPr>
          <w:rFonts w:ascii="Tahoma" w:hAnsi="Tahoma" w:cs="Tahoma"/>
        </w:rPr>
        <w:t>necessary</w:t>
      </w:r>
      <w:proofErr w:type="gramEnd"/>
      <w:r w:rsidRPr="00D01645">
        <w:rPr>
          <w:rFonts w:ascii="Tahoma" w:hAnsi="Tahoma" w:cs="Tahoma"/>
        </w:rPr>
        <w:t xml:space="preserve"> to this consultation  </w:t>
      </w:r>
      <w:r w:rsidRPr="00D01645">
        <w:rPr>
          <w:rFonts w:ascii="Tahoma" w:hAnsi="Tahoma" w:cs="Tahoma"/>
        </w:rPr>
        <w:tab/>
        <w:t>_____ unnecessary to this consultation</w:t>
      </w:r>
    </w:p>
    <w:p w:rsidR="00D54374" w:rsidRPr="00D01645" w:rsidRDefault="00325822" w:rsidP="000D6B5B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D01645">
        <w:rPr>
          <w:rFonts w:ascii="Tahoma" w:hAnsi="Tahoma" w:cs="Tahoma"/>
        </w:rPr>
        <w:t>Identifying all staff members who need to be aware of the consultant’s role.</w:t>
      </w:r>
    </w:p>
    <w:p w:rsidR="00D54374" w:rsidRPr="00D01645" w:rsidRDefault="00325822" w:rsidP="000D6B5B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D01645">
        <w:rPr>
          <w:rFonts w:ascii="Tahoma" w:eastAsia="Nova Mono" w:hAnsi="Tahoma" w:cs="Tahoma"/>
        </w:rPr>
        <w:t>Obtaining signatures of staff members and families for sharing information.</w:t>
      </w:r>
    </w:p>
    <w:p w:rsidR="00D54374" w:rsidRPr="00D01645" w:rsidRDefault="00325822" w:rsidP="000D6B5B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D01645">
        <w:rPr>
          <w:rFonts w:ascii="Tahoma" w:eastAsia="Nova Mono" w:hAnsi="Tahoma" w:cs="Tahoma"/>
        </w:rPr>
        <w:t>Assuring, along with the administrator, that staff members are available and prepared to meet with the Kansas Deaf-Blind staff member as needed on scheduled visits.</w:t>
      </w:r>
    </w:p>
    <w:p w:rsidR="00D54374" w:rsidRPr="00D01645" w:rsidRDefault="00325822" w:rsidP="000D6B5B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D01645">
        <w:rPr>
          <w:rFonts w:ascii="Tahoma" w:hAnsi="Tahoma" w:cs="Tahoma"/>
        </w:rPr>
        <w:t>Contacting the Kansas Deaf-Blind Project staff member if the student is ill, staff members are unavailable to participate, or if the consultation needs to be rescheduled.</w:t>
      </w:r>
    </w:p>
    <w:p w:rsidR="00D54374" w:rsidRPr="00D01645" w:rsidRDefault="00325822" w:rsidP="000D6B5B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D01645">
        <w:rPr>
          <w:rFonts w:ascii="Tahoma" w:eastAsia="Nova Mono" w:hAnsi="Tahoma" w:cs="Tahoma"/>
        </w:rPr>
        <w:t>Assuring, along with an administrator, that the entire team understands their responsibilities for participation and implementing recommendations.</w:t>
      </w:r>
    </w:p>
    <w:p w:rsidR="00D54374" w:rsidRPr="00D01645" w:rsidRDefault="00D54374">
      <w:pPr>
        <w:ind w:left="720"/>
        <w:jc w:val="both"/>
        <w:rPr>
          <w:rFonts w:ascii="Tahoma" w:hAnsi="Tahoma" w:cs="Tahoma"/>
        </w:rPr>
      </w:pPr>
    </w:p>
    <w:p w:rsidR="00D54374" w:rsidRPr="00D01645" w:rsidRDefault="00325822" w:rsidP="00D01645">
      <w:pPr>
        <w:rPr>
          <w:rFonts w:ascii="Tahoma" w:hAnsi="Tahoma" w:cs="Tahoma"/>
        </w:rPr>
      </w:pPr>
      <w:r w:rsidRPr="00D01645">
        <w:rPr>
          <w:rFonts w:ascii="Tahoma" w:hAnsi="Tahoma" w:cs="Tahoma"/>
        </w:rPr>
        <w:t>Team members involved in this consultation will include</w:t>
      </w:r>
      <w:r w:rsidR="00D01645">
        <w:rPr>
          <w:rFonts w:ascii="Tahoma" w:hAnsi="Tahoma" w:cs="Tahoma"/>
        </w:rPr>
        <w:t xml:space="preserve"> </w:t>
      </w:r>
      <w:r w:rsidR="00D01645" w:rsidRPr="00D01645">
        <w:rPr>
          <w:rFonts w:ascii="Tahoma" w:hAnsi="Tahoma" w:cs="Tahoma"/>
          <w:i/>
        </w:rPr>
        <w:t>(list name and role for each person)</w:t>
      </w:r>
      <w:r w:rsidRPr="00D01645">
        <w:rPr>
          <w:rFonts w:ascii="Tahoma" w:hAnsi="Tahoma" w:cs="Tahoma"/>
        </w:rPr>
        <w:t>:</w:t>
      </w:r>
    </w:p>
    <w:p w:rsidR="00D54374" w:rsidRDefault="00325822" w:rsidP="00D01645">
      <w:pPr>
        <w:spacing w:before="4920" w:line="360" w:lineRule="auto"/>
        <w:jc w:val="both"/>
        <w:rPr>
          <w:rFonts w:ascii="Tahoma" w:hAnsi="Tahoma" w:cs="Tahoma"/>
          <w:b/>
        </w:rPr>
      </w:pPr>
      <w:r w:rsidRPr="00D35C04">
        <w:rPr>
          <w:rFonts w:ascii="Tahoma" w:hAnsi="Tahoma" w:cs="Tahoma"/>
          <w:b/>
        </w:rPr>
        <w:lastRenderedPageBreak/>
        <w:t>Signatures</w:t>
      </w:r>
    </w:p>
    <w:p w:rsidR="00D35C04" w:rsidRDefault="00D35C04" w:rsidP="00D35C04">
      <w:pPr>
        <w:pStyle w:val="Heading2"/>
        <w:spacing w:before="60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4975860" cy="45720"/>
                <wp:effectExtent l="0" t="0" r="34290" b="30480"/>
                <wp:docPr id="10" name="Straight Connector 10" descr="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5860" cy="457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5833EAFF" id="Straight Connector 10" o:spid="_x0000_s1026" alt="Signature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1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" strokecolor="black [3213]" strokeweight="1pt">
                <v:stroke joinstyle="miter"/>
                <w10:anchorlock/>
              </v:line>
            </w:pict>
          </mc:Fallback>
        </mc:AlternateContent>
      </w:r>
    </w:p>
    <w:p w:rsidR="00D54374" w:rsidRPr="00D35C04" w:rsidRDefault="00325822">
      <w:pPr>
        <w:pStyle w:val="Heading2"/>
        <w:jc w:val="left"/>
        <w:rPr>
          <w:rFonts w:ascii="Tahoma" w:hAnsi="Tahoma" w:cs="Tahoma"/>
        </w:rPr>
      </w:pPr>
      <w:r w:rsidRPr="00D35C04">
        <w:rPr>
          <w:rFonts w:ascii="Tahoma" w:eastAsia="Times New Roman" w:hAnsi="Tahoma" w:cs="Tahoma"/>
          <w:sz w:val="24"/>
          <w:szCs w:val="24"/>
        </w:rPr>
        <w:t>Administrative Represe</w:t>
      </w:r>
      <w:r w:rsidR="00D01645" w:rsidRPr="00D35C04">
        <w:rPr>
          <w:rFonts w:ascii="Tahoma" w:eastAsia="Times New Roman" w:hAnsi="Tahoma" w:cs="Tahoma"/>
          <w:sz w:val="24"/>
          <w:szCs w:val="24"/>
        </w:rPr>
        <w:t xml:space="preserve">ntative of the School District, </w:t>
      </w:r>
      <w:r w:rsidRPr="00D35C04">
        <w:rPr>
          <w:rFonts w:ascii="Tahoma" w:eastAsia="Times New Roman" w:hAnsi="Tahoma" w:cs="Tahoma"/>
          <w:sz w:val="24"/>
          <w:szCs w:val="24"/>
        </w:rPr>
        <w:t>Date</w:t>
      </w:r>
      <w:r w:rsidRPr="00D35C04">
        <w:rPr>
          <w:rFonts w:ascii="Tahoma" w:eastAsia="Times New Roman" w:hAnsi="Tahoma" w:cs="Tahoma"/>
          <w:b w:val="0"/>
          <w:sz w:val="24"/>
          <w:szCs w:val="24"/>
        </w:rPr>
        <w:t xml:space="preserve"> </w:t>
      </w:r>
    </w:p>
    <w:p w:rsidR="00D35C04" w:rsidRDefault="00D35C04" w:rsidP="00D35C04">
      <w:pPr>
        <w:spacing w:before="720"/>
        <w:jc w:val="both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013DA839" wp14:editId="356B4DD4">
                <wp:extent cx="4975860" cy="45720"/>
                <wp:effectExtent l="0" t="0" r="34290" b="30480"/>
                <wp:docPr id="11" name="Straight Connector 11" descr="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5860" cy="457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454EE663" id="Straight Connector 11" o:spid="_x0000_s1026" alt="Signature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1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" strokecolor="black [3213]" strokeweight="1pt">
                <v:stroke joinstyle="miter"/>
                <w10:anchorlock/>
              </v:line>
            </w:pict>
          </mc:Fallback>
        </mc:AlternateContent>
      </w:r>
    </w:p>
    <w:p w:rsidR="00D54374" w:rsidRPr="00D35C04" w:rsidRDefault="00325822">
      <w:pPr>
        <w:jc w:val="both"/>
        <w:rPr>
          <w:rFonts w:ascii="Tahoma" w:hAnsi="Tahoma" w:cs="Tahoma"/>
          <w:b/>
        </w:rPr>
      </w:pPr>
      <w:r w:rsidRPr="00D35C04">
        <w:rPr>
          <w:rFonts w:ascii="Tahoma" w:hAnsi="Tahoma" w:cs="Tahoma"/>
          <w:b/>
        </w:rPr>
        <w:t>Parent</w:t>
      </w:r>
      <w:r w:rsidR="00D01645" w:rsidRPr="00D35C04">
        <w:rPr>
          <w:rFonts w:ascii="Tahoma" w:hAnsi="Tahoma" w:cs="Tahoma"/>
          <w:b/>
        </w:rPr>
        <w:t xml:space="preserve"> Signature, </w:t>
      </w:r>
      <w:r w:rsidRPr="00D35C04">
        <w:rPr>
          <w:rFonts w:ascii="Tahoma" w:hAnsi="Tahoma" w:cs="Tahoma"/>
          <w:b/>
        </w:rPr>
        <w:t>Date</w:t>
      </w:r>
    </w:p>
    <w:p w:rsidR="00D35C04" w:rsidRDefault="00D35C04" w:rsidP="00D35C04">
      <w:pPr>
        <w:spacing w:before="600"/>
        <w:jc w:val="both"/>
      </w:pPr>
    </w:p>
    <w:p w:rsidR="00D54374" w:rsidRDefault="00D35C04">
      <w:pPr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013DA839" wp14:editId="356B4DD4">
                <wp:extent cx="4975860" cy="45720"/>
                <wp:effectExtent l="0" t="0" r="34290" b="30480"/>
                <wp:docPr id="12" name="Straight Connector 12" descr="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5860" cy="457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6789E7FB" id="Straight Connector 12" o:spid="_x0000_s1026" alt="Signature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1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" strokecolor="black [3213]" strokeweight="1pt">
                <v:stroke joinstyle="miter"/>
                <w10:anchorlock/>
              </v:line>
            </w:pict>
          </mc:Fallback>
        </mc:AlternateContent>
      </w:r>
    </w:p>
    <w:p w:rsidR="00D54374" w:rsidRPr="00D35C04" w:rsidRDefault="00325822" w:rsidP="00D01645">
      <w:pPr>
        <w:jc w:val="both"/>
        <w:rPr>
          <w:rFonts w:ascii="Tahoma" w:hAnsi="Tahoma" w:cs="Tahoma"/>
        </w:rPr>
      </w:pPr>
      <w:r w:rsidRPr="00D35C04">
        <w:rPr>
          <w:rFonts w:ascii="Tahoma" w:hAnsi="Tahoma" w:cs="Tahoma"/>
          <w:b/>
        </w:rPr>
        <w:t>Person Responsible for Implementing Outcomes</w:t>
      </w:r>
      <w:r w:rsidR="00D01645" w:rsidRPr="00D35C04">
        <w:rPr>
          <w:rFonts w:ascii="Tahoma" w:hAnsi="Tahoma" w:cs="Tahoma"/>
          <w:b/>
        </w:rPr>
        <w:t xml:space="preserve"> Signature, Date</w:t>
      </w:r>
    </w:p>
    <w:p w:rsidR="00D35C04" w:rsidRDefault="00D35C04" w:rsidP="00D35C04">
      <w:pPr>
        <w:spacing w:before="600"/>
        <w:rPr>
          <w:b/>
        </w:rPr>
      </w:pPr>
    </w:p>
    <w:p w:rsidR="00D35C04" w:rsidRDefault="00D35C04">
      <w:pPr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013DA839" wp14:editId="356B4DD4">
                <wp:extent cx="4975860" cy="45720"/>
                <wp:effectExtent l="0" t="0" r="34290" b="30480"/>
                <wp:docPr id="13" name="Straight Connector 13" descr="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5860" cy="457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3EE0FBF7" id="Straight Connector 13" o:spid="_x0000_s1026" alt="Signature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1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" strokecolor="black [3213]" strokeweight="1pt">
                <v:stroke joinstyle="miter"/>
                <w10:anchorlock/>
              </v:line>
            </w:pict>
          </mc:Fallback>
        </mc:AlternateContent>
      </w:r>
    </w:p>
    <w:p w:rsidR="00D01645" w:rsidRDefault="00325822">
      <w:pPr>
        <w:rPr>
          <w:rFonts w:ascii="Tahoma" w:hAnsi="Tahoma" w:cs="Tahoma"/>
          <w:b/>
        </w:rPr>
      </w:pPr>
      <w:r w:rsidRPr="00D35C04">
        <w:rPr>
          <w:rFonts w:ascii="Tahoma" w:hAnsi="Tahoma" w:cs="Tahoma"/>
          <w:b/>
        </w:rPr>
        <w:t xml:space="preserve">Kansas Deaf-Blind Project </w:t>
      </w:r>
      <w:r w:rsidR="00D01645" w:rsidRPr="00D35C04">
        <w:rPr>
          <w:rFonts w:ascii="Tahoma" w:hAnsi="Tahoma" w:cs="Tahoma"/>
          <w:b/>
        </w:rPr>
        <w:t>S</w:t>
      </w:r>
      <w:r w:rsidRPr="00D35C04">
        <w:rPr>
          <w:rFonts w:ascii="Tahoma" w:hAnsi="Tahoma" w:cs="Tahoma"/>
          <w:b/>
        </w:rPr>
        <w:t>taff</w:t>
      </w:r>
      <w:r w:rsidR="00D01645" w:rsidRPr="00D35C04">
        <w:rPr>
          <w:rFonts w:ascii="Tahoma" w:hAnsi="Tahoma" w:cs="Tahoma"/>
          <w:b/>
        </w:rPr>
        <w:t xml:space="preserve"> Signature, Date</w:t>
      </w:r>
    </w:p>
    <w:p w:rsidR="00D35C04" w:rsidRPr="00D35C04" w:rsidRDefault="00D35C04" w:rsidP="00D35C04">
      <w:pPr>
        <w:spacing w:before="4920"/>
        <w:rPr>
          <w:rFonts w:ascii="Tahoma" w:hAnsi="Tahoma" w:cs="Tahoma"/>
          <w:b/>
        </w:rPr>
      </w:pPr>
    </w:p>
    <w:p w:rsidR="00D54374" w:rsidRDefault="00325822" w:rsidP="00D01645">
      <w:pPr>
        <w:spacing w:before="840"/>
      </w:pPr>
      <w:r>
        <w:t>1.9.14</w:t>
      </w:r>
    </w:p>
    <w:sectPr w:rsidR="00D54374" w:rsidSect="005E3190">
      <w:footerReference w:type="default" r:id="rId9"/>
      <w:pgSz w:w="12240" w:h="15840"/>
      <w:pgMar w:top="1440" w:right="1440" w:bottom="1440" w:left="1440" w:header="720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8C5" w:rsidRDefault="004378C5">
      <w:r>
        <w:separator/>
      </w:r>
    </w:p>
  </w:endnote>
  <w:endnote w:type="continuationSeparator" w:id="0">
    <w:p w:rsidR="004378C5" w:rsidRDefault="0043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ttrocent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va Mon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74" w:rsidRDefault="005E3190">
    <w:pPr>
      <w:tabs>
        <w:tab w:val="center" w:pos="4320"/>
        <w:tab w:val="right" w:pos="8640"/>
      </w:tabs>
      <w:spacing w:after="720"/>
    </w:pPr>
    <w:r>
      <w:rPr>
        <w:noProof/>
      </w:rPr>
      <w:drawing>
        <wp:inline distT="0" distB="0" distL="114300" distR="114300" wp14:anchorId="763065D5" wp14:editId="39BF8F52">
          <wp:extent cx="482600" cy="342900"/>
          <wp:effectExtent l="0" t="0" r="0" b="0"/>
          <wp:docPr id="2" name="image03.png" descr="OSEP IDEAs that Work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2600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8C5" w:rsidRDefault="004378C5">
      <w:r>
        <w:separator/>
      </w:r>
    </w:p>
  </w:footnote>
  <w:footnote w:type="continuationSeparator" w:id="0">
    <w:p w:rsidR="004378C5" w:rsidRDefault="00437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A0A24"/>
    <w:multiLevelType w:val="hybridMultilevel"/>
    <w:tmpl w:val="E0D2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57FBD"/>
    <w:multiLevelType w:val="hybridMultilevel"/>
    <w:tmpl w:val="8A8A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63764"/>
    <w:multiLevelType w:val="hybridMultilevel"/>
    <w:tmpl w:val="8FF8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74"/>
    <w:rsid w:val="00081213"/>
    <w:rsid w:val="00091118"/>
    <w:rsid w:val="000D6B5B"/>
    <w:rsid w:val="00325822"/>
    <w:rsid w:val="00395250"/>
    <w:rsid w:val="003F16EE"/>
    <w:rsid w:val="004378C5"/>
    <w:rsid w:val="005E3190"/>
    <w:rsid w:val="007F1282"/>
    <w:rsid w:val="00D01645"/>
    <w:rsid w:val="00D35C04"/>
    <w:rsid w:val="00D54374"/>
    <w:rsid w:val="00D6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rFonts w:ascii="Quattrocento" w:eastAsia="Quattrocento" w:hAnsi="Quattrocento" w:cs="Quattrocento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ind w:firstLine="720"/>
      <w:jc w:val="both"/>
      <w:outlineLvl w:val="2"/>
    </w:pPr>
    <w:rPr>
      <w:rFonts w:ascii="Quattrocento" w:eastAsia="Quattrocento" w:hAnsi="Quattrocento" w:cs="Quattrocento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D6B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190"/>
  </w:style>
  <w:style w:type="paragraph" w:styleId="Footer">
    <w:name w:val="footer"/>
    <w:basedOn w:val="Normal"/>
    <w:link w:val="FooterChar"/>
    <w:uiPriority w:val="99"/>
    <w:unhideWhenUsed/>
    <w:rsid w:val="005E3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90"/>
  </w:style>
  <w:style w:type="table" w:styleId="TableGrid">
    <w:name w:val="Table Grid"/>
    <w:basedOn w:val="TableNormal"/>
    <w:uiPriority w:val="39"/>
    <w:rsid w:val="00D01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rFonts w:ascii="Quattrocento" w:eastAsia="Quattrocento" w:hAnsi="Quattrocento" w:cs="Quattrocento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ind w:firstLine="720"/>
      <w:jc w:val="both"/>
      <w:outlineLvl w:val="2"/>
    </w:pPr>
    <w:rPr>
      <w:rFonts w:ascii="Quattrocento" w:eastAsia="Quattrocento" w:hAnsi="Quattrocento" w:cs="Quattrocento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D6B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190"/>
  </w:style>
  <w:style w:type="paragraph" w:styleId="Footer">
    <w:name w:val="footer"/>
    <w:basedOn w:val="Normal"/>
    <w:link w:val="FooterChar"/>
    <w:uiPriority w:val="99"/>
    <w:unhideWhenUsed/>
    <w:rsid w:val="005E3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90"/>
  </w:style>
  <w:style w:type="table" w:styleId="TableGrid">
    <w:name w:val="Table Grid"/>
    <w:basedOn w:val="TableNormal"/>
    <w:uiPriority w:val="39"/>
    <w:rsid w:val="00D01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malloyp</dc:creator>
  <cp:lastModifiedBy>Elizabeth Bell</cp:lastModifiedBy>
  <cp:revision>4</cp:revision>
  <dcterms:created xsi:type="dcterms:W3CDTF">2017-01-24T23:35:00Z</dcterms:created>
  <dcterms:modified xsi:type="dcterms:W3CDTF">2017-02-02T21:10:00Z</dcterms:modified>
</cp:coreProperties>
</file>